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C9" w:rsidRDefault="008968A4" w:rsidP="00896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68A4">
        <w:rPr>
          <w:rFonts w:ascii="Times New Roman" w:hAnsi="Times New Roman" w:cs="Times New Roman"/>
          <w:b/>
          <w:sz w:val="28"/>
          <w:szCs w:val="28"/>
        </w:rPr>
        <w:t>Liste des nominés prix de thèse CNU-CNFG 2016</w:t>
      </w:r>
    </w:p>
    <w:p w:rsidR="008968A4" w:rsidRDefault="008968A4" w:rsidP="00896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CHAUVIN Emmanuel,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d'Orléans, 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Violences en Centrafrique : pouvoir de déplacer, manières de migrer. Centrafricains déplacé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et réfugiés (Cameroun, Tchad) »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- COMBY Émeline, Université Jean Moulin, Lyon 3,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Pour qui l'eau ? 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contrastes spatiaux temporels des discours sur le Rhône (France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 et le Sacramento (Etats-Unis) ».</w:t>
      </w: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- COTTEREAU Vic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toire, Université de Poitiers, « L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es "invisibles" de l'hôpital : parcours et projets migratoires des praticiens à diplômes hors Union européenne (PADHUE) dans la région Poitou Charente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 »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DAHDAH </w:t>
      </w:r>
      <w:proofErr w:type="spellStart"/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Assa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Université d'Aix Marseille, 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Habiter la ville sans droits. Les travailleurs migrants dans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marges de Beyrouth (Liban) ».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- FROUIL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LOU Leila, Université Paris 1, 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Les mécanismes d'une ségrégation universitaire francilienne : carte universitaire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sens du placement étudiants ».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GINTRAC Cécile, Paris 10, 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Au seuil critique de la ville. Troi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groupes de géographie engagée »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GUY Fleur, Université Lyon 2,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La mobilité des adolescents en situation de placement dans le Rhône l'espace, enjeu d'une action sociale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- 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 Sophie, Université Paris 1, 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Transport et distribution du gaz naturel en Russie orientale. Enjeux économiq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ues, politiques et territoriaux »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LANGUILLON Raphael, Université Lyon 2,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Global Tokyo : ville mature, métropole renaissante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- LESCURE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Séverine, Université Paris 1, « L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a Garonne maritime à l'Holocène : dynamique, environnements et occupation humaine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- LI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BOUREL Eloïse, Université Paris-E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Le corridor ferroviaire méditerranéen : planification, politisation et territorialisation d'un projet d'aménagement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MAGNIN Florence, Université de Savoie,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Distribution et caractérisation du permafrost des parois du massif du Mont-Blanc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ADISSON Félix, Université Paris Est,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De l'aménagement du territoire au réaménagement des terrains de l’État. Politiques et projets de reconversion urbain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France et 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Italie »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68A4" w:rsidRPr="008968A4" w:rsidRDefault="008968A4" w:rsidP="008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68A4" w:rsidRPr="008968A4" w:rsidRDefault="008968A4" w:rsidP="008968A4">
      <w:pPr>
        <w:rPr>
          <w:rFonts w:ascii="Times New Roman" w:hAnsi="Times New Roman" w:cs="Times New Roman"/>
          <w:b/>
          <w:sz w:val="28"/>
          <w:szCs w:val="28"/>
        </w:rPr>
      </w:pP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BRAND Caroline, Université de Grenoble,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8968A4">
        <w:rPr>
          <w:rFonts w:ascii="Times New Roman" w:eastAsia="Times New Roman" w:hAnsi="Times New Roman" w:cs="Times New Roman"/>
          <w:sz w:val="24"/>
          <w:szCs w:val="24"/>
          <w:lang w:eastAsia="fr-FR"/>
        </w:rPr>
        <w:t>Alimentation et métropolisation : repenser le territoire à l'aune d'une problématique vitale oubliée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sectPr w:rsidR="008968A4" w:rsidRPr="008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4"/>
    <w:rsid w:val="0011335D"/>
    <w:rsid w:val="006F512E"/>
    <w:rsid w:val="007A0820"/>
    <w:rsid w:val="00823C32"/>
    <w:rsid w:val="008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1485-EF74-416C-B65D-E4E469B1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0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8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</dc:creator>
  <cp:lastModifiedBy>Admin</cp:lastModifiedBy>
  <cp:revision>2</cp:revision>
  <dcterms:created xsi:type="dcterms:W3CDTF">2016-02-12T12:58:00Z</dcterms:created>
  <dcterms:modified xsi:type="dcterms:W3CDTF">2016-02-12T12:58:00Z</dcterms:modified>
</cp:coreProperties>
</file>